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1A2" w:rsidRPr="006740D9" w:rsidRDefault="006740D9" w:rsidP="006740D9">
      <w:pPr>
        <w:jc w:val="center"/>
        <w:rPr>
          <w:rFonts w:ascii="华文中宋" w:eastAsia="华文中宋" w:hAnsi="华文中宋" w:hint="eastAsia"/>
          <w:sz w:val="32"/>
          <w:szCs w:val="32"/>
        </w:rPr>
      </w:pPr>
      <w:r w:rsidRPr="006740D9">
        <w:rPr>
          <w:rFonts w:ascii="华文中宋" w:eastAsia="华文中宋" w:hAnsi="华文中宋" w:hint="eastAsia"/>
          <w:sz w:val="32"/>
          <w:szCs w:val="32"/>
        </w:rPr>
        <w:t>关于2020年度国家自然科学基金项目申报的通知</w:t>
      </w:r>
    </w:p>
    <w:p w:rsidR="006740D9" w:rsidRPr="006740D9" w:rsidRDefault="006740D9" w:rsidP="006740D9">
      <w:pPr>
        <w:ind w:firstLineChars="200" w:firstLine="600"/>
        <w:rPr>
          <w:rFonts w:ascii="仿宋" w:eastAsia="仿宋" w:hAnsi="仿宋" w:hint="eastAsia"/>
          <w:sz w:val="30"/>
          <w:szCs w:val="30"/>
        </w:rPr>
      </w:pPr>
      <w:r w:rsidRPr="006740D9">
        <w:rPr>
          <w:rFonts w:ascii="仿宋" w:eastAsia="仿宋" w:hAnsi="仿宋" w:hint="eastAsia"/>
          <w:sz w:val="30"/>
          <w:szCs w:val="30"/>
        </w:rPr>
        <w:t>各学院：</w:t>
      </w:r>
    </w:p>
    <w:p w:rsidR="006740D9" w:rsidRPr="006740D9" w:rsidRDefault="006740D9" w:rsidP="006740D9">
      <w:pPr>
        <w:ind w:firstLineChars="200" w:firstLine="600"/>
        <w:rPr>
          <w:rFonts w:ascii="仿宋" w:eastAsia="仿宋" w:hAnsi="仿宋"/>
          <w:sz w:val="30"/>
          <w:szCs w:val="30"/>
        </w:rPr>
      </w:pPr>
      <w:r w:rsidRPr="006740D9">
        <w:rPr>
          <w:rFonts w:ascii="仿宋" w:eastAsia="仿宋" w:hAnsi="仿宋" w:hint="eastAsia"/>
          <w:sz w:val="30"/>
          <w:szCs w:val="30"/>
        </w:rPr>
        <w:t>为深入贯彻党的十九大和十九届二中、三中、四中全会精神，认真领会习近平总书记关于科技创新的重要论述和有关基础研究的指示精神，持续推动党中央、国务院关于基础研究重要决策部署落地见效，国家自然科学基金委员会（以下简称自然科学基金委）深入</w:t>
      </w:r>
      <w:proofErr w:type="gramStart"/>
      <w:r w:rsidRPr="006740D9">
        <w:rPr>
          <w:rFonts w:ascii="仿宋" w:eastAsia="仿宋" w:hAnsi="仿宋" w:hint="eastAsia"/>
          <w:sz w:val="30"/>
          <w:szCs w:val="30"/>
        </w:rPr>
        <w:t>研判全球</w:t>
      </w:r>
      <w:proofErr w:type="gramEnd"/>
      <w:r w:rsidRPr="006740D9">
        <w:rPr>
          <w:rFonts w:ascii="仿宋" w:eastAsia="仿宋" w:hAnsi="仿宋" w:hint="eastAsia"/>
          <w:sz w:val="30"/>
          <w:szCs w:val="30"/>
        </w:rPr>
        <w:t>科技发展趋势，综合分析我国基础研究面临的机遇和挑战，积极谋划科学基金改革升级，在明确资助导向、完善评审机制、优化学科布局三大核心任务基础上，提出进一步加强党建和党风廉政建设、学风和科研诚信与伦理建设、组织机构和干部队伍建设，完善面向国家重大需求的科学问题凝练机制、面向世界科学前沿的科学问题凝练机制、重大类型项目立项机制、成果应用贯通机制、学科交叉融合机制、多元投入机制，重点推进原创探索计划和人才资助体系升级计划，优化资助管理，积极构建理念先进、制度规范、公正高效的新时代科学基金体系。</w:t>
      </w:r>
    </w:p>
    <w:p w:rsidR="006740D9" w:rsidRPr="006740D9" w:rsidRDefault="006740D9" w:rsidP="006740D9">
      <w:pPr>
        <w:ind w:firstLineChars="200" w:firstLine="600"/>
        <w:rPr>
          <w:rFonts w:ascii="仿宋" w:eastAsia="仿宋" w:hAnsi="仿宋"/>
          <w:sz w:val="30"/>
          <w:szCs w:val="30"/>
        </w:rPr>
      </w:pPr>
      <w:r w:rsidRPr="006740D9">
        <w:rPr>
          <w:rFonts w:ascii="仿宋" w:eastAsia="仿宋" w:hAnsi="仿宋" w:hint="eastAsia"/>
          <w:sz w:val="30"/>
          <w:szCs w:val="30"/>
        </w:rPr>
        <w:t>为全面落实科学基金深化改革的各项任务，做好科学基金项目资助管理工作，现将2020年度科学基金项目申请</w:t>
      </w:r>
      <w:r w:rsidRPr="006740D9">
        <w:rPr>
          <w:rFonts w:ascii="仿宋" w:eastAsia="仿宋" w:hAnsi="仿宋" w:hint="eastAsia"/>
          <w:sz w:val="30"/>
          <w:szCs w:val="30"/>
        </w:rPr>
        <w:t>工作的有关事项通知</w:t>
      </w:r>
      <w:r w:rsidRPr="006740D9">
        <w:rPr>
          <w:rFonts w:ascii="仿宋" w:eastAsia="仿宋" w:hAnsi="仿宋" w:hint="eastAsia"/>
          <w:sz w:val="30"/>
          <w:szCs w:val="30"/>
        </w:rPr>
        <w:t>如下：</w:t>
      </w:r>
    </w:p>
    <w:p w:rsidR="006740D9" w:rsidRPr="006740D9" w:rsidRDefault="006740D9" w:rsidP="006740D9">
      <w:pPr>
        <w:ind w:firstLineChars="200" w:firstLine="600"/>
        <w:rPr>
          <w:rFonts w:ascii="仿宋" w:eastAsia="仿宋" w:hAnsi="仿宋"/>
          <w:sz w:val="30"/>
          <w:szCs w:val="30"/>
        </w:rPr>
      </w:pPr>
      <w:r w:rsidRPr="006740D9">
        <w:rPr>
          <w:rFonts w:ascii="仿宋" w:eastAsia="仿宋" w:hAnsi="仿宋" w:hint="eastAsia"/>
          <w:sz w:val="30"/>
          <w:szCs w:val="30"/>
        </w:rPr>
        <w:t xml:space="preserve">(一) </w:t>
      </w:r>
      <w:r w:rsidR="00363C70">
        <w:rPr>
          <w:rFonts w:ascii="仿宋" w:eastAsia="仿宋" w:hAnsi="仿宋" w:hint="eastAsia"/>
          <w:sz w:val="30"/>
          <w:szCs w:val="30"/>
        </w:rPr>
        <w:t>项目申请</w:t>
      </w:r>
      <w:bookmarkStart w:id="0" w:name="_GoBack"/>
      <w:bookmarkEnd w:id="0"/>
      <w:r w:rsidRPr="006740D9">
        <w:rPr>
          <w:rFonts w:ascii="仿宋" w:eastAsia="仿宋" w:hAnsi="仿宋" w:hint="eastAsia"/>
          <w:sz w:val="30"/>
          <w:szCs w:val="30"/>
        </w:rPr>
        <w:t>。</w:t>
      </w:r>
    </w:p>
    <w:p w:rsidR="006740D9" w:rsidRPr="006740D9" w:rsidRDefault="006740D9" w:rsidP="006740D9">
      <w:pPr>
        <w:ind w:firstLineChars="200" w:firstLine="600"/>
        <w:rPr>
          <w:rFonts w:ascii="仿宋" w:eastAsia="仿宋" w:hAnsi="仿宋"/>
          <w:sz w:val="30"/>
          <w:szCs w:val="30"/>
        </w:rPr>
      </w:pPr>
      <w:r w:rsidRPr="006740D9">
        <w:rPr>
          <w:rFonts w:ascii="仿宋" w:eastAsia="仿宋" w:hAnsi="仿宋" w:hint="eastAsia"/>
          <w:sz w:val="30"/>
          <w:szCs w:val="30"/>
        </w:rPr>
        <w:t>1. 2020年度项目申请集中接收工作自2020年3月1日零时开始，3月20日16时截止（周末及法定节假日不办公）。</w:t>
      </w:r>
    </w:p>
    <w:p w:rsidR="006740D9" w:rsidRPr="006740D9" w:rsidRDefault="006740D9" w:rsidP="006740D9">
      <w:pPr>
        <w:ind w:firstLineChars="200" w:firstLine="600"/>
        <w:rPr>
          <w:rFonts w:ascii="仿宋" w:eastAsia="仿宋" w:hAnsi="仿宋"/>
          <w:sz w:val="30"/>
          <w:szCs w:val="30"/>
        </w:rPr>
      </w:pPr>
      <w:r w:rsidRPr="006740D9">
        <w:rPr>
          <w:rFonts w:ascii="仿宋" w:eastAsia="仿宋" w:hAnsi="仿宋" w:hint="eastAsia"/>
          <w:sz w:val="30"/>
          <w:szCs w:val="30"/>
        </w:rPr>
        <w:t>2. 2020年度集中接收申请的项目类型包括：面上项目、重</w:t>
      </w:r>
      <w:r w:rsidRPr="006740D9">
        <w:rPr>
          <w:rFonts w:ascii="仿宋" w:eastAsia="仿宋" w:hAnsi="仿宋" w:hint="eastAsia"/>
          <w:sz w:val="30"/>
          <w:szCs w:val="30"/>
        </w:rPr>
        <w:lastRenderedPageBreak/>
        <w:t>点项目、部分重大研究计划项目、青年科学基金项目、优秀青年科学基金项目、国家杰出青年科学基金项目、创新研究群体项目、基础科学中心项目、地区科学基金项目、部分联合基金项目、国家重大科研仪器研制项目（自由申请）、数学天元基金项目、重点国际（地区）合作研究项目和外国青年学者研究基金项目等。</w:t>
      </w:r>
    </w:p>
    <w:p w:rsidR="006740D9" w:rsidRPr="006740D9" w:rsidRDefault="006740D9" w:rsidP="006740D9">
      <w:pPr>
        <w:ind w:firstLineChars="200" w:firstLine="600"/>
        <w:rPr>
          <w:rFonts w:ascii="仿宋" w:eastAsia="仿宋" w:hAnsi="仿宋"/>
          <w:sz w:val="30"/>
          <w:szCs w:val="30"/>
        </w:rPr>
      </w:pPr>
      <w:r w:rsidRPr="006740D9">
        <w:rPr>
          <w:rFonts w:ascii="仿宋" w:eastAsia="仿宋" w:hAnsi="仿宋" w:hint="eastAsia"/>
          <w:sz w:val="30"/>
          <w:szCs w:val="30"/>
        </w:rPr>
        <w:t>3. 不在集中接收申请范围的其他类型项目，自然科学基金委将另行公布指南。对于随时接收申请的国际（地区）合作交流等项目，申请人应避开集中接收期提交申请。</w:t>
      </w:r>
    </w:p>
    <w:p w:rsidR="006740D9" w:rsidRPr="006740D9" w:rsidRDefault="006740D9" w:rsidP="006740D9">
      <w:pPr>
        <w:ind w:firstLineChars="200" w:firstLine="600"/>
        <w:rPr>
          <w:rFonts w:ascii="仿宋" w:eastAsia="仿宋" w:hAnsi="仿宋"/>
          <w:sz w:val="30"/>
          <w:szCs w:val="30"/>
        </w:rPr>
      </w:pPr>
      <w:r w:rsidRPr="006740D9">
        <w:rPr>
          <w:rFonts w:ascii="仿宋" w:eastAsia="仿宋" w:hAnsi="仿宋" w:hint="eastAsia"/>
          <w:sz w:val="30"/>
          <w:szCs w:val="30"/>
        </w:rPr>
        <w:t>4. 2020年自然科学基金委继续扩大无纸</w:t>
      </w:r>
      <w:proofErr w:type="gramStart"/>
      <w:r w:rsidRPr="006740D9">
        <w:rPr>
          <w:rFonts w:ascii="仿宋" w:eastAsia="仿宋" w:hAnsi="仿宋" w:hint="eastAsia"/>
          <w:sz w:val="30"/>
          <w:szCs w:val="30"/>
        </w:rPr>
        <w:t>化申请</w:t>
      </w:r>
      <w:proofErr w:type="gramEnd"/>
      <w:r w:rsidRPr="006740D9">
        <w:rPr>
          <w:rFonts w:ascii="仿宋" w:eastAsia="仿宋" w:hAnsi="仿宋" w:hint="eastAsia"/>
          <w:sz w:val="30"/>
          <w:szCs w:val="30"/>
        </w:rPr>
        <w:t>范围，在重点项目、优秀青年科学基金项目、青年科学基金项目继续实施无纸</w:t>
      </w:r>
      <w:proofErr w:type="gramStart"/>
      <w:r w:rsidRPr="006740D9">
        <w:rPr>
          <w:rFonts w:ascii="仿宋" w:eastAsia="仿宋" w:hAnsi="仿宋" w:hint="eastAsia"/>
          <w:sz w:val="30"/>
          <w:szCs w:val="30"/>
        </w:rPr>
        <w:t>化申请</w:t>
      </w:r>
      <w:proofErr w:type="gramEnd"/>
      <w:r w:rsidRPr="006740D9">
        <w:rPr>
          <w:rFonts w:ascii="仿宋" w:eastAsia="仿宋" w:hAnsi="仿宋" w:hint="eastAsia"/>
          <w:sz w:val="30"/>
          <w:szCs w:val="30"/>
        </w:rPr>
        <w:t>的基础上，将面上项目和地区科学基金项目纳入无纸</w:t>
      </w:r>
      <w:proofErr w:type="gramStart"/>
      <w:r w:rsidRPr="006740D9">
        <w:rPr>
          <w:rFonts w:ascii="仿宋" w:eastAsia="仿宋" w:hAnsi="仿宋" w:hint="eastAsia"/>
          <w:sz w:val="30"/>
          <w:szCs w:val="30"/>
        </w:rPr>
        <w:t>化申请</w:t>
      </w:r>
      <w:proofErr w:type="gramEnd"/>
      <w:r w:rsidRPr="006740D9">
        <w:rPr>
          <w:rFonts w:ascii="仿宋" w:eastAsia="仿宋" w:hAnsi="仿宋" w:hint="eastAsia"/>
          <w:sz w:val="30"/>
          <w:szCs w:val="30"/>
        </w:rPr>
        <w:t>范围。申请以上类型项目时，依托单位只需在线确认电子申请书及附件材料，无需报送纸质申请书。项目获批准后，将申请书的纸质签字盖章页装订在《资助项目计划书》最后，一并提交。签字盖章的信息应与电子申请书保持一致。</w:t>
      </w:r>
    </w:p>
    <w:p w:rsidR="006740D9" w:rsidRPr="006740D9" w:rsidRDefault="006740D9" w:rsidP="006740D9">
      <w:pPr>
        <w:ind w:firstLineChars="200" w:firstLine="600"/>
        <w:rPr>
          <w:rFonts w:ascii="仿宋" w:eastAsia="仿宋" w:hAnsi="仿宋"/>
          <w:sz w:val="30"/>
          <w:szCs w:val="30"/>
        </w:rPr>
      </w:pPr>
      <w:r w:rsidRPr="006740D9">
        <w:rPr>
          <w:rFonts w:ascii="仿宋" w:eastAsia="仿宋" w:hAnsi="仿宋" w:hint="eastAsia"/>
          <w:sz w:val="30"/>
          <w:szCs w:val="30"/>
        </w:rPr>
        <w:t>(二) 申请书撰写方式。</w:t>
      </w:r>
    </w:p>
    <w:p w:rsidR="006740D9" w:rsidRPr="006740D9" w:rsidRDefault="006740D9" w:rsidP="006740D9">
      <w:pPr>
        <w:ind w:firstLineChars="200" w:firstLine="600"/>
        <w:rPr>
          <w:rFonts w:ascii="仿宋" w:eastAsia="仿宋" w:hAnsi="仿宋"/>
          <w:sz w:val="30"/>
          <w:szCs w:val="30"/>
        </w:rPr>
      </w:pPr>
      <w:r w:rsidRPr="006740D9">
        <w:rPr>
          <w:rFonts w:ascii="仿宋" w:eastAsia="仿宋" w:hAnsi="仿宋" w:hint="eastAsia"/>
          <w:sz w:val="30"/>
          <w:szCs w:val="30"/>
        </w:rPr>
        <w:t>各类型项目《国家自然科学基金申请书》（以下简称申请书）一律采用在线方式撰写。</w:t>
      </w:r>
    </w:p>
    <w:p w:rsidR="006740D9" w:rsidRPr="006740D9" w:rsidRDefault="006740D9" w:rsidP="006740D9">
      <w:pPr>
        <w:ind w:firstLineChars="200" w:firstLine="600"/>
        <w:rPr>
          <w:rFonts w:ascii="仿宋" w:eastAsia="仿宋" w:hAnsi="仿宋"/>
          <w:sz w:val="30"/>
          <w:szCs w:val="30"/>
        </w:rPr>
      </w:pPr>
      <w:r w:rsidRPr="006740D9">
        <w:rPr>
          <w:rFonts w:ascii="仿宋" w:eastAsia="仿宋" w:hAnsi="仿宋" w:hint="eastAsia"/>
          <w:sz w:val="30"/>
          <w:szCs w:val="30"/>
        </w:rPr>
        <w:t>(三) 申请人事项。</w:t>
      </w:r>
    </w:p>
    <w:p w:rsidR="006740D9" w:rsidRPr="006740D9" w:rsidRDefault="006740D9" w:rsidP="006740D9">
      <w:pPr>
        <w:ind w:firstLineChars="200" w:firstLine="600"/>
        <w:rPr>
          <w:rFonts w:ascii="仿宋" w:eastAsia="仿宋" w:hAnsi="仿宋"/>
          <w:sz w:val="30"/>
          <w:szCs w:val="30"/>
        </w:rPr>
      </w:pPr>
      <w:r w:rsidRPr="006740D9">
        <w:rPr>
          <w:rFonts w:ascii="仿宋" w:eastAsia="仿宋" w:hAnsi="仿宋" w:hint="eastAsia"/>
          <w:sz w:val="30"/>
          <w:szCs w:val="30"/>
        </w:rPr>
        <w:t>1. 申请人应认真阅读《国家自然科学基金条例》（以下简称《条例》）及相关类型项目管理办法、《国家自然科学基金资助项目资金管理办法》（</w:t>
      </w:r>
      <w:proofErr w:type="gramStart"/>
      <w:r w:rsidRPr="006740D9">
        <w:rPr>
          <w:rFonts w:ascii="仿宋" w:eastAsia="仿宋" w:hAnsi="仿宋" w:hint="eastAsia"/>
          <w:sz w:val="30"/>
          <w:szCs w:val="30"/>
        </w:rPr>
        <w:t>财教〔2015〕</w:t>
      </w:r>
      <w:proofErr w:type="gramEnd"/>
      <w:r w:rsidRPr="006740D9">
        <w:rPr>
          <w:rFonts w:ascii="仿宋" w:eastAsia="仿宋" w:hAnsi="仿宋" w:hint="eastAsia"/>
          <w:sz w:val="30"/>
          <w:szCs w:val="30"/>
        </w:rPr>
        <w:t>15号）《关于国家自然科学基</w:t>
      </w:r>
      <w:r w:rsidRPr="006740D9">
        <w:rPr>
          <w:rFonts w:ascii="仿宋" w:eastAsia="仿宋" w:hAnsi="仿宋" w:hint="eastAsia"/>
          <w:sz w:val="30"/>
          <w:szCs w:val="30"/>
        </w:rPr>
        <w:lastRenderedPageBreak/>
        <w:t>金资助项目资金管理有关问题的补充通知》（财科教〔2016〕19号）《关于国家自然科学基金资助项目资金管理的补充通知》（国科金发财〔2018〕88号）《关于进一步完善科学基金项目和资金管理的通知》（国科金发财〔2019〕31号）（以下统称资金管理办法及补充通知）、《2020年度国家自然科学基金项目指南》（以下简称《指南》），</w:t>
      </w:r>
      <w:r w:rsidRPr="00363C70">
        <w:rPr>
          <w:rFonts w:ascii="仿宋" w:eastAsia="仿宋" w:hAnsi="仿宋" w:hint="eastAsia"/>
          <w:color w:val="FF0000"/>
          <w:sz w:val="30"/>
          <w:szCs w:val="30"/>
        </w:rPr>
        <w:t>于2020年1月15日以后</w:t>
      </w:r>
      <w:r w:rsidRPr="006740D9">
        <w:rPr>
          <w:rFonts w:ascii="仿宋" w:eastAsia="仿宋" w:hAnsi="仿宋" w:hint="eastAsia"/>
          <w:sz w:val="30"/>
          <w:szCs w:val="30"/>
        </w:rPr>
        <w:t>登录科学基金网络信息系统（以下简称信息系统），按照各类型项目申请书的撰写提纲及相关要求撰写申请书。没有信息系统账号的申请人请向依托单位基金管理联系人申请开户。</w:t>
      </w:r>
      <w:r w:rsidR="00363C70">
        <w:rPr>
          <w:rFonts w:ascii="仿宋" w:eastAsia="仿宋" w:hAnsi="仿宋" w:hint="eastAsia"/>
          <w:sz w:val="30"/>
          <w:szCs w:val="30"/>
        </w:rPr>
        <w:t>校内联系人：雷乐慈，电话：8846021，申报网址：</w:t>
      </w:r>
      <w:r w:rsidR="00363C70" w:rsidRPr="00363C70">
        <w:rPr>
          <w:rFonts w:ascii="仿宋" w:eastAsia="仿宋" w:hAnsi="仿宋"/>
          <w:sz w:val="30"/>
          <w:szCs w:val="30"/>
        </w:rPr>
        <w:t>https://isisn.nsfc.gov.cn/</w:t>
      </w:r>
    </w:p>
    <w:p w:rsidR="006740D9" w:rsidRPr="006740D9" w:rsidRDefault="006740D9" w:rsidP="006740D9">
      <w:pPr>
        <w:ind w:firstLineChars="200" w:firstLine="600"/>
        <w:rPr>
          <w:rFonts w:ascii="仿宋" w:eastAsia="仿宋" w:hAnsi="仿宋" w:hint="eastAsia"/>
          <w:sz w:val="30"/>
          <w:szCs w:val="30"/>
        </w:rPr>
      </w:pPr>
      <w:r w:rsidRPr="006740D9">
        <w:rPr>
          <w:rFonts w:ascii="仿宋" w:eastAsia="仿宋" w:hAnsi="仿宋" w:hint="eastAsia"/>
          <w:sz w:val="30"/>
          <w:szCs w:val="30"/>
        </w:rPr>
        <w:t>2. 申请人应根据资金管理办法及补充通知的有关规定，以及《国家自然科学基金项目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请注意：2020年国家杰出青年科学基金试点项目经费使用“包干制”，申请人无需编制项目预算。</w:t>
      </w:r>
    </w:p>
    <w:p w:rsidR="006740D9" w:rsidRPr="006740D9" w:rsidRDefault="006740D9" w:rsidP="006740D9">
      <w:pPr>
        <w:ind w:firstLineChars="200" w:firstLine="600"/>
        <w:rPr>
          <w:rFonts w:ascii="仿宋" w:eastAsia="仿宋" w:hAnsi="仿宋" w:hint="eastAsia"/>
          <w:sz w:val="30"/>
          <w:szCs w:val="30"/>
        </w:rPr>
      </w:pPr>
      <w:r w:rsidRPr="006740D9">
        <w:rPr>
          <w:rFonts w:ascii="仿宋" w:eastAsia="仿宋" w:hAnsi="仿宋" w:hint="eastAsia"/>
          <w:sz w:val="30"/>
          <w:szCs w:val="30"/>
        </w:rPr>
        <w:t>3. 申请人完成申请书撰写后，在线提交电子申请书及附件材料，下载打印最终PDF版本申请书（实施无纸</w:t>
      </w:r>
      <w:proofErr w:type="gramStart"/>
      <w:r w:rsidRPr="006740D9">
        <w:rPr>
          <w:rFonts w:ascii="仿宋" w:eastAsia="仿宋" w:hAnsi="仿宋" w:hint="eastAsia"/>
          <w:sz w:val="30"/>
          <w:szCs w:val="30"/>
        </w:rPr>
        <w:t>化申请</w:t>
      </w:r>
      <w:proofErr w:type="gramEnd"/>
      <w:r w:rsidRPr="006740D9">
        <w:rPr>
          <w:rFonts w:ascii="仿宋" w:eastAsia="仿宋" w:hAnsi="仿宋" w:hint="eastAsia"/>
          <w:sz w:val="30"/>
          <w:szCs w:val="30"/>
        </w:rPr>
        <w:t>的项目除外），并保证纸质申请书与电子版内容一致。申请人应及时向依托单位提交签字后的纸质申请书原件以及有关证明信、推荐信和</w:t>
      </w:r>
      <w:r w:rsidRPr="006740D9">
        <w:rPr>
          <w:rFonts w:ascii="仿宋" w:eastAsia="仿宋" w:hAnsi="仿宋" w:hint="eastAsia"/>
          <w:sz w:val="30"/>
          <w:szCs w:val="30"/>
        </w:rPr>
        <w:lastRenderedPageBreak/>
        <w:t>其他特别说明要求提交的纸质材料原件等附件。</w:t>
      </w:r>
    </w:p>
    <w:p w:rsidR="006740D9" w:rsidRPr="006740D9" w:rsidRDefault="006740D9" w:rsidP="006740D9">
      <w:pPr>
        <w:ind w:firstLineChars="200" w:firstLine="600"/>
        <w:rPr>
          <w:rFonts w:ascii="仿宋" w:eastAsia="仿宋" w:hAnsi="仿宋" w:hint="eastAsia"/>
          <w:sz w:val="30"/>
          <w:szCs w:val="30"/>
        </w:rPr>
      </w:pPr>
      <w:r w:rsidRPr="006740D9">
        <w:rPr>
          <w:rFonts w:ascii="仿宋" w:eastAsia="仿宋" w:hAnsi="仿宋" w:hint="eastAsia"/>
          <w:sz w:val="30"/>
          <w:szCs w:val="30"/>
        </w:rPr>
        <w:t>4. 申请人及参与者均应使用唯一身份证件申请项目，曾经使用其他身份证件作为申请人或参与者获得过项目资助的，应当在申请书中说明。</w:t>
      </w:r>
    </w:p>
    <w:p w:rsidR="006740D9" w:rsidRPr="006740D9" w:rsidRDefault="006740D9" w:rsidP="006740D9">
      <w:pPr>
        <w:ind w:firstLineChars="200" w:firstLine="600"/>
        <w:rPr>
          <w:rFonts w:ascii="仿宋" w:eastAsia="仿宋" w:hAnsi="仿宋" w:hint="eastAsia"/>
          <w:sz w:val="30"/>
          <w:szCs w:val="30"/>
        </w:rPr>
      </w:pPr>
      <w:r w:rsidRPr="006740D9">
        <w:rPr>
          <w:rFonts w:ascii="仿宋" w:eastAsia="仿宋" w:hAnsi="仿宋" w:hint="eastAsia"/>
          <w:sz w:val="30"/>
          <w:szCs w:val="30"/>
        </w:rPr>
        <w:t>5. 申请人应确保提供的电子邮箱畅通有效，</w:t>
      </w:r>
      <w:proofErr w:type="gramStart"/>
      <w:r w:rsidRPr="006740D9">
        <w:rPr>
          <w:rFonts w:ascii="仿宋" w:eastAsia="仿宋" w:hAnsi="仿宋" w:hint="eastAsia"/>
          <w:sz w:val="30"/>
          <w:szCs w:val="30"/>
        </w:rPr>
        <w:t>以便项目</w:t>
      </w:r>
      <w:proofErr w:type="gramEnd"/>
      <w:r w:rsidRPr="006740D9">
        <w:rPr>
          <w:rFonts w:ascii="仿宋" w:eastAsia="仿宋" w:hAnsi="仿宋" w:hint="eastAsia"/>
          <w:sz w:val="30"/>
          <w:szCs w:val="30"/>
        </w:rPr>
        <w:t>评审工作结束后能够及时接收申请项目批准资助通知或者不予资助通知，以及专家评审意见的相关信息，否则由此引起的法律后果由申请人自行承担。</w:t>
      </w:r>
    </w:p>
    <w:p w:rsidR="006740D9" w:rsidRPr="006740D9" w:rsidRDefault="006740D9" w:rsidP="006740D9">
      <w:pPr>
        <w:ind w:firstLineChars="200" w:firstLine="600"/>
        <w:rPr>
          <w:rFonts w:ascii="仿宋" w:eastAsia="仿宋" w:hAnsi="仿宋" w:hint="eastAsia"/>
          <w:sz w:val="30"/>
          <w:szCs w:val="30"/>
        </w:rPr>
      </w:pPr>
      <w:r w:rsidRPr="006740D9">
        <w:rPr>
          <w:rFonts w:ascii="仿宋" w:eastAsia="仿宋" w:hAnsi="仿宋" w:hint="eastAsia"/>
          <w:sz w:val="30"/>
          <w:szCs w:val="30"/>
        </w:rPr>
        <w:t>（四）</w:t>
      </w:r>
      <w:r w:rsidRPr="006740D9">
        <w:rPr>
          <w:rFonts w:ascii="仿宋" w:eastAsia="仿宋" w:hAnsi="仿宋" w:hint="eastAsia"/>
          <w:sz w:val="30"/>
          <w:szCs w:val="30"/>
        </w:rPr>
        <w:t>初审结果公布。</w:t>
      </w:r>
    </w:p>
    <w:p w:rsidR="006740D9" w:rsidRPr="006740D9" w:rsidRDefault="006740D9" w:rsidP="006740D9">
      <w:pPr>
        <w:ind w:firstLineChars="200" w:firstLine="600"/>
        <w:rPr>
          <w:rFonts w:ascii="仿宋" w:eastAsia="仿宋" w:hAnsi="仿宋" w:hint="eastAsia"/>
          <w:sz w:val="30"/>
          <w:szCs w:val="30"/>
        </w:rPr>
      </w:pPr>
      <w:r w:rsidRPr="006740D9">
        <w:rPr>
          <w:rFonts w:ascii="仿宋" w:eastAsia="仿宋" w:hAnsi="仿宋" w:hint="eastAsia"/>
          <w:sz w:val="30"/>
          <w:szCs w:val="30"/>
        </w:rPr>
        <w:t>自然科学基金委将于2020年4月29日前公布申请项目初审结果，并受理复审申请。</w:t>
      </w:r>
    </w:p>
    <w:p w:rsidR="006740D9" w:rsidRPr="006740D9" w:rsidRDefault="006740D9" w:rsidP="006740D9">
      <w:pPr>
        <w:rPr>
          <w:rFonts w:ascii="仿宋" w:eastAsia="仿宋" w:hAnsi="仿宋" w:hint="eastAsia"/>
          <w:sz w:val="30"/>
          <w:szCs w:val="30"/>
        </w:rPr>
      </w:pPr>
    </w:p>
    <w:p w:rsidR="006740D9" w:rsidRPr="006740D9" w:rsidRDefault="006740D9" w:rsidP="006740D9">
      <w:pPr>
        <w:jc w:val="right"/>
        <w:rPr>
          <w:rFonts w:ascii="仿宋" w:eastAsia="仿宋" w:hAnsi="仿宋" w:hint="eastAsia"/>
          <w:sz w:val="30"/>
          <w:szCs w:val="30"/>
        </w:rPr>
      </w:pPr>
      <w:r w:rsidRPr="006740D9">
        <w:rPr>
          <w:rFonts w:ascii="仿宋" w:eastAsia="仿宋" w:hAnsi="仿宋" w:hint="eastAsia"/>
          <w:sz w:val="30"/>
          <w:szCs w:val="30"/>
        </w:rPr>
        <w:t>汉江师范学院科研处</w:t>
      </w:r>
    </w:p>
    <w:p w:rsidR="006740D9" w:rsidRPr="006740D9" w:rsidRDefault="006740D9" w:rsidP="006740D9">
      <w:pPr>
        <w:jc w:val="right"/>
        <w:rPr>
          <w:rFonts w:ascii="仿宋" w:eastAsia="仿宋" w:hAnsi="仿宋" w:hint="eastAsia"/>
          <w:sz w:val="30"/>
          <w:szCs w:val="30"/>
        </w:rPr>
      </w:pPr>
      <w:r w:rsidRPr="006740D9">
        <w:rPr>
          <w:rFonts w:ascii="仿宋" w:eastAsia="仿宋" w:hAnsi="仿宋" w:hint="eastAsia"/>
          <w:sz w:val="30"/>
          <w:szCs w:val="30"/>
        </w:rPr>
        <w:t>2020年1月11日</w:t>
      </w:r>
    </w:p>
    <w:p w:rsidR="006740D9" w:rsidRPr="006740D9" w:rsidRDefault="006740D9" w:rsidP="006740D9"/>
    <w:sectPr w:rsidR="006740D9" w:rsidRPr="006740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577" w:rsidRDefault="00896577" w:rsidP="006740D9">
      <w:r>
        <w:separator/>
      </w:r>
    </w:p>
  </w:endnote>
  <w:endnote w:type="continuationSeparator" w:id="0">
    <w:p w:rsidR="00896577" w:rsidRDefault="00896577" w:rsidP="0067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577" w:rsidRDefault="00896577" w:rsidP="006740D9">
      <w:r>
        <w:separator/>
      </w:r>
    </w:p>
  </w:footnote>
  <w:footnote w:type="continuationSeparator" w:id="0">
    <w:p w:rsidR="00896577" w:rsidRDefault="00896577" w:rsidP="00674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5D6"/>
    <w:rsid w:val="00363C70"/>
    <w:rsid w:val="006740D9"/>
    <w:rsid w:val="00896577"/>
    <w:rsid w:val="00F001A2"/>
    <w:rsid w:val="00FB7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40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40D9"/>
    <w:rPr>
      <w:sz w:val="18"/>
      <w:szCs w:val="18"/>
    </w:rPr>
  </w:style>
  <w:style w:type="paragraph" w:styleId="a4">
    <w:name w:val="footer"/>
    <w:basedOn w:val="a"/>
    <w:link w:val="Char0"/>
    <w:uiPriority w:val="99"/>
    <w:unhideWhenUsed/>
    <w:rsid w:val="006740D9"/>
    <w:pPr>
      <w:tabs>
        <w:tab w:val="center" w:pos="4153"/>
        <w:tab w:val="right" w:pos="8306"/>
      </w:tabs>
      <w:snapToGrid w:val="0"/>
      <w:jc w:val="left"/>
    </w:pPr>
    <w:rPr>
      <w:sz w:val="18"/>
      <w:szCs w:val="18"/>
    </w:rPr>
  </w:style>
  <w:style w:type="character" w:customStyle="1" w:styleId="Char0">
    <w:name w:val="页脚 Char"/>
    <w:basedOn w:val="a0"/>
    <w:link w:val="a4"/>
    <w:uiPriority w:val="99"/>
    <w:rsid w:val="006740D9"/>
    <w:rPr>
      <w:sz w:val="18"/>
      <w:szCs w:val="18"/>
    </w:rPr>
  </w:style>
  <w:style w:type="paragraph" w:styleId="a5">
    <w:name w:val="Balloon Text"/>
    <w:basedOn w:val="a"/>
    <w:link w:val="Char1"/>
    <w:uiPriority w:val="99"/>
    <w:semiHidden/>
    <w:unhideWhenUsed/>
    <w:rsid w:val="006740D9"/>
    <w:rPr>
      <w:sz w:val="18"/>
      <w:szCs w:val="18"/>
    </w:rPr>
  </w:style>
  <w:style w:type="character" w:customStyle="1" w:styleId="Char1">
    <w:name w:val="批注框文本 Char"/>
    <w:basedOn w:val="a0"/>
    <w:link w:val="a5"/>
    <w:uiPriority w:val="99"/>
    <w:semiHidden/>
    <w:rsid w:val="006740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40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40D9"/>
    <w:rPr>
      <w:sz w:val="18"/>
      <w:szCs w:val="18"/>
    </w:rPr>
  </w:style>
  <w:style w:type="paragraph" w:styleId="a4">
    <w:name w:val="footer"/>
    <w:basedOn w:val="a"/>
    <w:link w:val="Char0"/>
    <w:uiPriority w:val="99"/>
    <w:unhideWhenUsed/>
    <w:rsid w:val="006740D9"/>
    <w:pPr>
      <w:tabs>
        <w:tab w:val="center" w:pos="4153"/>
        <w:tab w:val="right" w:pos="8306"/>
      </w:tabs>
      <w:snapToGrid w:val="0"/>
      <w:jc w:val="left"/>
    </w:pPr>
    <w:rPr>
      <w:sz w:val="18"/>
      <w:szCs w:val="18"/>
    </w:rPr>
  </w:style>
  <w:style w:type="character" w:customStyle="1" w:styleId="Char0">
    <w:name w:val="页脚 Char"/>
    <w:basedOn w:val="a0"/>
    <w:link w:val="a4"/>
    <w:uiPriority w:val="99"/>
    <w:rsid w:val="006740D9"/>
    <w:rPr>
      <w:sz w:val="18"/>
      <w:szCs w:val="18"/>
    </w:rPr>
  </w:style>
  <w:style w:type="paragraph" w:styleId="a5">
    <w:name w:val="Balloon Text"/>
    <w:basedOn w:val="a"/>
    <w:link w:val="Char1"/>
    <w:uiPriority w:val="99"/>
    <w:semiHidden/>
    <w:unhideWhenUsed/>
    <w:rsid w:val="006740D9"/>
    <w:rPr>
      <w:sz w:val="18"/>
      <w:szCs w:val="18"/>
    </w:rPr>
  </w:style>
  <w:style w:type="character" w:customStyle="1" w:styleId="Char1">
    <w:name w:val="批注框文本 Char"/>
    <w:basedOn w:val="a0"/>
    <w:link w:val="a5"/>
    <w:uiPriority w:val="99"/>
    <w:semiHidden/>
    <w:rsid w:val="006740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162009">
      <w:bodyDiv w:val="1"/>
      <w:marLeft w:val="0"/>
      <w:marRight w:val="0"/>
      <w:marTop w:val="0"/>
      <w:marBottom w:val="0"/>
      <w:divBdr>
        <w:top w:val="none" w:sz="0" w:space="0" w:color="auto"/>
        <w:left w:val="none" w:sz="0" w:space="0" w:color="auto"/>
        <w:bottom w:val="none" w:sz="0" w:space="0" w:color="auto"/>
        <w:right w:val="none" w:sz="0" w:space="0" w:color="auto"/>
      </w:divBdr>
      <w:divsChild>
        <w:div w:id="1251279102">
          <w:marLeft w:val="0"/>
          <w:marRight w:val="0"/>
          <w:marTop w:val="0"/>
          <w:marBottom w:val="0"/>
          <w:divBdr>
            <w:top w:val="none" w:sz="0" w:space="0" w:color="auto"/>
            <w:left w:val="none" w:sz="0" w:space="0" w:color="auto"/>
            <w:bottom w:val="none" w:sz="0" w:space="0" w:color="auto"/>
            <w:right w:val="none" w:sz="0" w:space="0" w:color="auto"/>
          </w:divBdr>
          <w:divsChild>
            <w:div w:id="277377801">
              <w:marLeft w:val="0"/>
              <w:marRight w:val="0"/>
              <w:marTop w:val="0"/>
              <w:marBottom w:val="0"/>
              <w:divBdr>
                <w:top w:val="none" w:sz="0" w:space="0" w:color="auto"/>
                <w:left w:val="none" w:sz="0" w:space="0" w:color="auto"/>
                <w:bottom w:val="none" w:sz="0" w:space="0" w:color="auto"/>
                <w:right w:val="none" w:sz="0" w:space="0" w:color="auto"/>
              </w:divBdr>
              <w:divsChild>
                <w:div w:id="813137399">
                  <w:marLeft w:val="0"/>
                  <w:marRight w:val="0"/>
                  <w:marTop w:val="0"/>
                  <w:marBottom w:val="0"/>
                  <w:divBdr>
                    <w:top w:val="none" w:sz="0" w:space="0" w:color="auto"/>
                    <w:left w:val="none" w:sz="0" w:space="0" w:color="auto"/>
                    <w:bottom w:val="none" w:sz="0" w:space="0" w:color="auto"/>
                    <w:right w:val="none" w:sz="0" w:space="0" w:color="auto"/>
                  </w:divBdr>
                  <w:divsChild>
                    <w:div w:id="1844122593">
                      <w:marLeft w:val="0"/>
                      <w:marRight w:val="0"/>
                      <w:marTop w:val="0"/>
                      <w:marBottom w:val="0"/>
                      <w:divBdr>
                        <w:top w:val="none" w:sz="0" w:space="0" w:color="auto"/>
                        <w:left w:val="none" w:sz="0" w:space="0" w:color="auto"/>
                        <w:bottom w:val="none" w:sz="0" w:space="0" w:color="auto"/>
                        <w:right w:val="none" w:sz="0" w:space="0" w:color="auto"/>
                      </w:divBdr>
                      <w:divsChild>
                        <w:div w:id="1125271580">
                          <w:marLeft w:val="0"/>
                          <w:marRight w:val="0"/>
                          <w:marTop w:val="0"/>
                          <w:marBottom w:val="0"/>
                          <w:divBdr>
                            <w:top w:val="none" w:sz="0" w:space="0" w:color="auto"/>
                            <w:left w:val="none" w:sz="0" w:space="0" w:color="auto"/>
                            <w:bottom w:val="none" w:sz="0" w:space="0" w:color="auto"/>
                            <w:right w:val="none" w:sz="0" w:space="0" w:color="auto"/>
                          </w:divBdr>
                          <w:divsChild>
                            <w:div w:id="524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509723">
      <w:bodyDiv w:val="1"/>
      <w:marLeft w:val="0"/>
      <w:marRight w:val="0"/>
      <w:marTop w:val="0"/>
      <w:marBottom w:val="0"/>
      <w:divBdr>
        <w:top w:val="none" w:sz="0" w:space="0" w:color="auto"/>
        <w:left w:val="none" w:sz="0" w:space="0" w:color="auto"/>
        <w:bottom w:val="none" w:sz="0" w:space="0" w:color="auto"/>
        <w:right w:val="none" w:sz="0" w:space="0" w:color="auto"/>
      </w:divBdr>
      <w:divsChild>
        <w:div w:id="1392536022">
          <w:marLeft w:val="0"/>
          <w:marRight w:val="0"/>
          <w:marTop w:val="0"/>
          <w:marBottom w:val="0"/>
          <w:divBdr>
            <w:top w:val="none" w:sz="0" w:space="0" w:color="auto"/>
            <w:left w:val="none" w:sz="0" w:space="0" w:color="auto"/>
            <w:bottom w:val="none" w:sz="0" w:space="0" w:color="auto"/>
            <w:right w:val="none" w:sz="0" w:space="0" w:color="auto"/>
          </w:divBdr>
          <w:divsChild>
            <w:div w:id="190194999">
              <w:marLeft w:val="0"/>
              <w:marRight w:val="0"/>
              <w:marTop w:val="0"/>
              <w:marBottom w:val="0"/>
              <w:divBdr>
                <w:top w:val="none" w:sz="0" w:space="0" w:color="auto"/>
                <w:left w:val="none" w:sz="0" w:space="0" w:color="auto"/>
                <w:bottom w:val="none" w:sz="0" w:space="0" w:color="auto"/>
                <w:right w:val="none" w:sz="0" w:space="0" w:color="auto"/>
              </w:divBdr>
              <w:divsChild>
                <w:div w:id="231745185">
                  <w:marLeft w:val="0"/>
                  <w:marRight w:val="0"/>
                  <w:marTop w:val="0"/>
                  <w:marBottom w:val="0"/>
                  <w:divBdr>
                    <w:top w:val="none" w:sz="0" w:space="0" w:color="auto"/>
                    <w:left w:val="none" w:sz="0" w:space="0" w:color="auto"/>
                    <w:bottom w:val="none" w:sz="0" w:space="0" w:color="auto"/>
                    <w:right w:val="none" w:sz="0" w:space="0" w:color="auto"/>
                  </w:divBdr>
                  <w:divsChild>
                    <w:div w:id="889457311">
                      <w:marLeft w:val="0"/>
                      <w:marRight w:val="0"/>
                      <w:marTop w:val="0"/>
                      <w:marBottom w:val="0"/>
                      <w:divBdr>
                        <w:top w:val="none" w:sz="0" w:space="0" w:color="auto"/>
                        <w:left w:val="none" w:sz="0" w:space="0" w:color="auto"/>
                        <w:bottom w:val="none" w:sz="0" w:space="0" w:color="auto"/>
                        <w:right w:val="none" w:sz="0" w:space="0" w:color="auto"/>
                      </w:divBdr>
                      <w:divsChild>
                        <w:div w:id="708577766">
                          <w:marLeft w:val="0"/>
                          <w:marRight w:val="0"/>
                          <w:marTop w:val="0"/>
                          <w:marBottom w:val="0"/>
                          <w:divBdr>
                            <w:top w:val="none" w:sz="0" w:space="0" w:color="auto"/>
                            <w:left w:val="none" w:sz="0" w:space="0" w:color="auto"/>
                            <w:bottom w:val="none" w:sz="0" w:space="0" w:color="auto"/>
                            <w:right w:val="none" w:sz="0" w:space="0" w:color="auto"/>
                          </w:divBdr>
                          <w:divsChild>
                            <w:div w:id="38818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296</Words>
  <Characters>1693</Characters>
  <Application>Microsoft Office Word</Application>
  <DocSecurity>0</DocSecurity>
  <Lines>14</Lines>
  <Paragraphs>3</Paragraphs>
  <ScaleCrop>false</ScaleCrop>
  <Company>Microsoft</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WLei</dc:creator>
  <cp:keywords/>
  <dc:description/>
  <cp:lastModifiedBy>WLei</cp:lastModifiedBy>
  <cp:revision>3</cp:revision>
  <dcterms:created xsi:type="dcterms:W3CDTF">2020-01-11T07:57:00Z</dcterms:created>
  <dcterms:modified xsi:type="dcterms:W3CDTF">2020-01-11T08:17:00Z</dcterms:modified>
</cp:coreProperties>
</file>