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A5" w:rsidRDefault="00A247E6">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AD5DA5" w:rsidRDefault="00AD5DA5">
      <w:pPr>
        <w:spacing w:line="580" w:lineRule="exact"/>
        <w:jc w:val="center"/>
        <w:outlineLvl w:val="0"/>
        <w:rPr>
          <w:rFonts w:ascii="方正小标宋简体" w:eastAsia="方正小标宋简体" w:hAnsi="方正小标宋简体" w:cs="方正小标宋简体"/>
          <w:sz w:val="36"/>
          <w:szCs w:val="36"/>
        </w:rPr>
      </w:pPr>
    </w:p>
    <w:p w:rsidR="00AD5DA5" w:rsidRDefault="00A247E6">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湖北省高等学校马克思主义中青年理论家培育计划</w:t>
      </w:r>
    </w:p>
    <w:p w:rsidR="00AD5DA5" w:rsidRDefault="00A247E6">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（第七批）（省社科基金前期资助项目）的说明</w:t>
      </w:r>
    </w:p>
    <w:p w:rsidR="00AD5DA5" w:rsidRDefault="00AD5DA5">
      <w:pPr>
        <w:spacing w:line="580" w:lineRule="exact"/>
        <w:ind w:firstLineChars="200" w:firstLine="640"/>
        <w:rPr>
          <w:rFonts w:ascii="黑体" w:eastAsia="黑体" w:hAnsi="黑体" w:cs="黑体"/>
          <w:sz w:val="32"/>
          <w:szCs w:val="32"/>
        </w:rPr>
      </w:pPr>
    </w:p>
    <w:p w:rsidR="00AD5DA5" w:rsidRDefault="00A247E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一、指导思想</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贯彻中央和省委关于加快构建中国特色哲学社会科学的有关文件精神，着眼于构建以马克思主义理论学科为核心、以哲学社会科学相关学科为支撑的马克思主义学科体系，着眼于巩固马克思主义在高校教学和科研中的指导地位，更好地发挥马克思主义在立德树人、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中的引领作用，加强马克思主义理论教育宣传研究。按照政治强、业务精、作风正的要求，通过项目资助、研修培训、社会实践的方式，着力培育一批扎根实践、勇于创新、治学严谨、教书育人的高等学校马克思主义理论家，特别是中青年理论家，造就一批具有国际国内学术影响力的名家大家，引领和带动我省高等学校哲学社会科学创新发展。</w:t>
      </w:r>
    </w:p>
    <w:p w:rsidR="00AD5DA5" w:rsidRDefault="00A247E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二、申报条件</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1.申报人必须具有高等学校</w:t>
      </w:r>
      <w:r w:rsidRPr="00A247E6">
        <w:rPr>
          <w:rFonts w:ascii="仿宋_GB2312" w:eastAsia="仿宋_GB2312" w:hAnsi="仿宋_GB2312" w:cs="仿宋_GB2312" w:hint="eastAsia"/>
          <w:color w:val="FF0000"/>
          <w:sz w:val="32"/>
          <w:szCs w:val="32"/>
        </w:rPr>
        <w:t>副高以上专业技术职称</w:t>
      </w:r>
      <w:r>
        <w:rPr>
          <w:rFonts w:ascii="仿宋_GB2312" w:eastAsia="仿宋_GB2312" w:hAnsi="仿宋_GB2312" w:cs="仿宋_GB2312" w:hint="eastAsia"/>
          <w:sz w:val="32"/>
          <w:szCs w:val="32"/>
        </w:rPr>
        <w:t>；从事马克思主义理论研究和教学在岗专任教师；年龄在50周岁以下(1970年1月1日以后出生)；原则上具有博士研究生学历;从事马克思主义理论教育研究或思想政治理论课教学5年以上。</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2.申报人必须热爱马克思主义理论教育研究，具有良好的教学科研能力和发展潜力，工作业绩突出，教学效果好，个人获得过校级以上表彰和奖励。</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3.申报人近3年有以下经历之一：①省级以上研究课题负责人或成员；②省级以上精品课程、课件、教案负责人或成员；③省级以上优秀教学团队成员。</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人围绕马克思主义理论研究和教学重大理论和实践问题，结合自身专业学术特长、前期研究成果和教学实践经验自行提出研究课题。课题研究必须要有明确的预期研究成果。研究成果包括专著、系列论文、研究报告、教学成果(教案、课件等)；培养期间开展马克思主义理论研究和教学工作情况、教学效果及社会影响等。</w:t>
      </w:r>
    </w:p>
    <w:p w:rsidR="00AD5DA5" w:rsidRDefault="00A247E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三、申报工作要求</w:t>
      </w:r>
    </w:p>
    <w:p w:rsidR="00AD5DA5" w:rsidRDefault="00A247E6" w:rsidP="0071367D">
      <w:pPr>
        <w:spacing w:line="580" w:lineRule="exact"/>
        <w:ind w:firstLineChars="200" w:firstLine="640"/>
        <w:rPr>
          <w:rFonts w:ascii="仿宋_GB2312" w:eastAsia="仿宋_GB2312" w:hAnsi="仿宋_GB2312" w:cs="仿宋_GB2312"/>
          <w:sz w:val="32"/>
          <w:szCs w:val="32"/>
        </w:rPr>
      </w:pPr>
      <w:r w:rsidRPr="0071367D">
        <w:rPr>
          <w:rFonts w:ascii="仿宋_GB2312" w:eastAsia="仿宋_GB2312" w:hAnsi="仿宋_GB2312" w:cs="仿宋_GB2312" w:hint="eastAsia"/>
          <w:bCs/>
          <w:sz w:val="32"/>
          <w:szCs w:val="32"/>
        </w:rPr>
        <w:t>1.名额分配：</w:t>
      </w:r>
      <w:r>
        <w:rPr>
          <w:rFonts w:ascii="仿宋_GB2312" w:eastAsia="仿宋_GB2312" w:hAnsi="仿宋_GB2312" w:cs="仿宋_GB2312" w:hint="eastAsia"/>
          <w:sz w:val="32"/>
          <w:szCs w:val="32"/>
        </w:rPr>
        <w:t>湖北省高等学校马克思主义中青年理论家培育计划（第六批）遴选40人左右。有马克思主义理论或相近学科硕士点的高校，每校可申报不超过5人，其他高校每校</w:t>
      </w:r>
      <w:r w:rsidRPr="00A247E6">
        <w:rPr>
          <w:rFonts w:ascii="仿宋_GB2312" w:eastAsia="仿宋_GB2312" w:hAnsi="仿宋_GB2312" w:cs="仿宋_GB2312" w:hint="eastAsia"/>
          <w:color w:val="FF0000"/>
          <w:sz w:val="32"/>
          <w:szCs w:val="32"/>
        </w:rPr>
        <w:t>可申报不超过3人</w:t>
      </w:r>
      <w:r>
        <w:rPr>
          <w:rFonts w:ascii="仿宋_GB2312" w:eastAsia="仿宋_GB2312" w:hAnsi="仿宋_GB2312" w:cs="仿宋_GB2312" w:hint="eastAsia"/>
          <w:sz w:val="32"/>
          <w:szCs w:val="32"/>
        </w:rPr>
        <w:t>。</w:t>
      </w:r>
    </w:p>
    <w:p w:rsidR="0071367D" w:rsidRPr="0071367D" w:rsidRDefault="0071367D" w:rsidP="0071367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71367D">
        <w:rPr>
          <w:rFonts w:ascii="仿宋_GB2312" w:eastAsia="仿宋_GB2312" w:hAnsi="仿宋_GB2312" w:cs="仿宋_GB2312" w:hint="eastAsia"/>
          <w:sz w:val="32"/>
          <w:szCs w:val="32"/>
        </w:rPr>
        <w:t>校内申报在学校科研平台上进行，项目申报人（主要负责人）应具有</w:t>
      </w:r>
      <w:r>
        <w:rPr>
          <w:rFonts w:ascii="仿宋_GB2312" w:eastAsia="仿宋_GB2312" w:hAnsi="仿宋_GB2312" w:cs="仿宋_GB2312" w:hint="eastAsia"/>
          <w:sz w:val="32"/>
          <w:szCs w:val="32"/>
        </w:rPr>
        <w:t>副高以上</w:t>
      </w:r>
      <w:r w:rsidRPr="0071367D">
        <w:rPr>
          <w:rFonts w:ascii="仿宋_GB2312" w:eastAsia="仿宋_GB2312" w:hAnsi="仿宋_GB2312" w:cs="仿宋_GB2312" w:hint="eastAsia"/>
          <w:sz w:val="32"/>
          <w:szCs w:val="32"/>
        </w:rPr>
        <w:t>专业技术职称并于</w:t>
      </w:r>
      <w:r w:rsidRPr="0071367D">
        <w:rPr>
          <w:rFonts w:ascii="仿宋_GB2312" w:eastAsia="仿宋_GB2312" w:hAnsi="仿宋_GB2312" w:cs="仿宋_GB2312" w:hint="eastAsia"/>
          <w:color w:val="FF0000"/>
          <w:sz w:val="32"/>
          <w:szCs w:val="32"/>
        </w:rPr>
        <w:t>12月</w:t>
      </w:r>
      <w:r w:rsidR="00D83A69">
        <w:rPr>
          <w:rFonts w:ascii="仿宋_GB2312" w:eastAsia="仿宋_GB2312" w:hAnsi="仿宋_GB2312" w:cs="仿宋_GB2312" w:hint="eastAsia"/>
          <w:color w:val="FF0000"/>
          <w:sz w:val="32"/>
          <w:szCs w:val="32"/>
        </w:rPr>
        <w:t>22</w:t>
      </w:r>
      <w:bookmarkStart w:id="0" w:name="_GoBack"/>
      <w:bookmarkEnd w:id="0"/>
      <w:r w:rsidRPr="0071367D">
        <w:rPr>
          <w:rFonts w:ascii="仿宋_GB2312" w:eastAsia="仿宋_GB2312" w:hAnsi="仿宋_GB2312" w:cs="仿宋_GB2312" w:hint="eastAsia"/>
          <w:color w:val="FF0000"/>
          <w:sz w:val="32"/>
          <w:szCs w:val="32"/>
        </w:rPr>
        <w:t>日17:00</w:t>
      </w:r>
      <w:r w:rsidR="003C7502">
        <w:rPr>
          <w:rFonts w:ascii="仿宋_GB2312" w:eastAsia="仿宋_GB2312" w:hAnsi="仿宋_GB2312" w:cs="仿宋_GB2312" w:hint="eastAsia"/>
          <w:sz w:val="32"/>
          <w:szCs w:val="32"/>
        </w:rPr>
        <w:t>前登陆科研平台提交项目申报论证活页</w:t>
      </w:r>
      <w:r w:rsidRPr="0071367D">
        <w:rPr>
          <w:rFonts w:ascii="仿宋_GB2312" w:eastAsia="仿宋_GB2312" w:hAnsi="仿宋_GB2312" w:cs="仿宋_GB2312" w:hint="eastAsia"/>
          <w:sz w:val="32"/>
          <w:szCs w:val="32"/>
        </w:rPr>
        <w:t>，逾期系统自动关闭。</w:t>
      </w:r>
    </w:p>
    <w:p w:rsidR="0071367D" w:rsidRPr="0071367D" w:rsidRDefault="0071367D" w:rsidP="0071367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71367D">
        <w:rPr>
          <w:rFonts w:ascii="仿宋_GB2312" w:eastAsia="仿宋_GB2312" w:hAnsi="仿宋_GB2312" w:cs="仿宋_GB2312" w:hint="eastAsia"/>
          <w:sz w:val="32"/>
          <w:szCs w:val="32"/>
        </w:rPr>
        <w:t>具体操作流程：</w:t>
      </w:r>
      <w:r w:rsidRPr="00DE5D7C">
        <w:rPr>
          <w:rFonts w:ascii="仿宋_GB2312" w:eastAsia="仿宋_GB2312" w:hAnsi="仿宋_GB2312" w:cs="仿宋_GB2312" w:hint="eastAsia"/>
          <w:color w:val="C00000"/>
          <w:sz w:val="32"/>
          <w:szCs w:val="32"/>
        </w:rPr>
        <w:t>内网登录学校主页</w:t>
      </w:r>
      <w:r w:rsidRPr="0071367D">
        <w:rPr>
          <w:rFonts w:ascii="仿宋_GB2312" w:eastAsia="仿宋_GB2312" w:hAnsi="仿宋_GB2312" w:cs="仿宋_GB2312" w:hint="eastAsia"/>
          <w:sz w:val="32"/>
          <w:szCs w:val="32"/>
        </w:rPr>
        <w:t>→科研平台→账户名（教师工号）→密码（原始密码为教师工号）→校级项目申报→湖北省高等学校马克思主义中青年理论家培育计划-申报→如实填写，星号必填→上传PDF申报书</w:t>
      </w:r>
      <w:r w:rsidR="003C7502">
        <w:rPr>
          <w:rFonts w:ascii="仿宋_GB2312" w:eastAsia="仿宋_GB2312" w:hAnsi="仿宋_GB2312" w:cs="仿宋_GB2312" w:hint="eastAsia"/>
          <w:sz w:val="32"/>
          <w:szCs w:val="32"/>
        </w:rPr>
        <w:t>论证活页</w:t>
      </w:r>
      <w:r w:rsidRPr="0071367D">
        <w:rPr>
          <w:rFonts w:ascii="仿宋_GB2312" w:eastAsia="仿宋_GB2312" w:hAnsi="仿宋_GB2312" w:cs="仿宋_GB2312" w:hint="eastAsia"/>
          <w:sz w:val="32"/>
          <w:szCs w:val="32"/>
        </w:rPr>
        <w:t>→学</w:t>
      </w:r>
      <w:r w:rsidRPr="0071367D">
        <w:rPr>
          <w:rFonts w:ascii="仿宋_GB2312" w:eastAsia="仿宋_GB2312" w:hAnsi="仿宋_GB2312" w:cs="仿宋_GB2312" w:hint="eastAsia"/>
          <w:sz w:val="32"/>
          <w:szCs w:val="32"/>
        </w:rPr>
        <w:lastRenderedPageBreak/>
        <w:t>术委员会评审→评审结果在科研处网站公示三天→获推荐项目提交纸质版材料</w:t>
      </w:r>
      <w:r>
        <w:rPr>
          <w:rFonts w:ascii="仿宋_GB2312" w:eastAsia="仿宋_GB2312" w:hAnsi="仿宋_GB2312" w:cs="仿宋_GB2312" w:hint="eastAsia"/>
          <w:sz w:val="32"/>
          <w:szCs w:val="32"/>
        </w:rPr>
        <w:t>，</w:t>
      </w:r>
      <w:r w:rsidRPr="0071367D">
        <w:rPr>
          <w:rFonts w:ascii="仿宋_GB2312" w:eastAsia="仿宋_GB2312" w:hAnsi="仿宋_GB2312" w:cs="仿宋_GB2312" w:hint="eastAsia"/>
          <w:sz w:val="32"/>
          <w:szCs w:val="32"/>
        </w:rPr>
        <w:t>校内联系人：雷乐慈，电话：8846021</w:t>
      </w:r>
    </w:p>
    <w:p w:rsidR="00AD5DA5" w:rsidRDefault="00A247E6">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四、培育和管理方式</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1.对入选“湖北省高等学校马克思主义中青年理论家培育计划”申报人，以湖北省高等学校哲学社会科学研究重大项目的形式予以支持。省属公办本科高校每项资助研究经费3-5万元，其他高校自筹经费完成研究。</w:t>
      </w:r>
    </w:p>
    <w:p w:rsidR="00AD5DA5" w:rsidRDefault="00A247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rsidR="00AD5DA5" w:rsidRDefault="00A247E6" w:rsidP="0071367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3.入选者应在3年内完成相应任务要求，将对入选者开展中期检查和终期鉴定，对鉴定合格的入选者，后续将跟踪重点培养和使用。</w:t>
      </w:r>
    </w:p>
    <w:p w:rsidR="003C7502" w:rsidRDefault="003C7502" w:rsidP="0071367D">
      <w:pPr>
        <w:spacing w:line="580" w:lineRule="exact"/>
        <w:ind w:firstLineChars="200" w:firstLine="640"/>
        <w:rPr>
          <w:rFonts w:ascii="仿宋_GB2312" w:eastAsia="仿宋_GB2312" w:hAnsi="仿宋_GB2312" w:cs="仿宋_GB2312"/>
          <w:sz w:val="32"/>
          <w:szCs w:val="32"/>
        </w:rPr>
      </w:pPr>
    </w:p>
    <w:p w:rsidR="003C7502" w:rsidRDefault="003C7502" w:rsidP="003C7502">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汉江师范学院科研处</w:t>
      </w:r>
    </w:p>
    <w:p w:rsidR="003C7502" w:rsidRDefault="003C7502" w:rsidP="003C7502">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2019年12月2日</w:t>
      </w:r>
    </w:p>
    <w:sectPr w:rsidR="003C75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AA" w:rsidRDefault="005238AA" w:rsidP="00A247E6">
      <w:r>
        <w:separator/>
      </w:r>
    </w:p>
  </w:endnote>
  <w:endnote w:type="continuationSeparator" w:id="0">
    <w:p w:rsidR="005238AA" w:rsidRDefault="005238AA" w:rsidP="00A2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AA" w:rsidRDefault="005238AA" w:rsidP="00A247E6">
      <w:r>
        <w:separator/>
      </w:r>
    </w:p>
  </w:footnote>
  <w:footnote w:type="continuationSeparator" w:id="0">
    <w:p w:rsidR="005238AA" w:rsidRDefault="005238AA" w:rsidP="00A24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05946"/>
    <w:rsid w:val="003C7502"/>
    <w:rsid w:val="005238AA"/>
    <w:rsid w:val="0071367D"/>
    <w:rsid w:val="00753DF6"/>
    <w:rsid w:val="00A247E6"/>
    <w:rsid w:val="00AD5DA5"/>
    <w:rsid w:val="00BF50C5"/>
    <w:rsid w:val="00D563B2"/>
    <w:rsid w:val="00D83A69"/>
    <w:rsid w:val="00DE5D7C"/>
    <w:rsid w:val="014C0506"/>
    <w:rsid w:val="14D05946"/>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Calibri" w:eastAsia="黑体" w:hAnsi="Calibri" w:cs="Times New Roman"/>
      <w:b/>
      <w:sz w:val="32"/>
    </w:rPr>
  </w:style>
  <w:style w:type="paragraph" w:styleId="a5">
    <w:name w:val="header"/>
    <w:basedOn w:val="a"/>
    <w:link w:val="Char"/>
    <w:rsid w:val="00A24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247E6"/>
    <w:rPr>
      <w:rFonts w:asciiTheme="minorHAnsi" w:eastAsiaTheme="minorEastAsia" w:hAnsiTheme="minorHAnsi" w:cstheme="minorBidi"/>
      <w:kern w:val="2"/>
      <w:sz w:val="18"/>
      <w:szCs w:val="18"/>
    </w:rPr>
  </w:style>
  <w:style w:type="paragraph" w:styleId="a6">
    <w:name w:val="footer"/>
    <w:basedOn w:val="a"/>
    <w:link w:val="Char0"/>
    <w:rsid w:val="00A247E6"/>
    <w:pPr>
      <w:tabs>
        <w:tab w:val="center" w:pos="4153"/>
        <w:tab w:val="right" w:pos="8306"/>
      </w:tabs>
      <w:snapToGrid w:val="0"/>
      <w:jc w:val="left"/>
    </w:pPr>
    <w:rPr>
      <w:sz w:val="18"/>
      <w:szCs w:val="18"/>
    </w:rPr>
  </w:style>
  <w:style w:type="character" w:customStyle="1" w:styleId="Char0">
    <w:name w:val="页脚 Char"/>
    <w:basedOn w:val="a0"/>
    <w:link w:val="a6"/>
    <w:rsid w:val="00A247E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53" w:beforeAutospacing="1" w:afterAutospacing="1"/>
      <w:ind w:firstLineChars="200" w:firstLine="420"/>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Calibri" w:eastAsia="黑体" w:hAnsi="Calibri" w:cs="Times New Roman"/>
      <w:b/>
      <w:sz w:val="32"/>
    </w:rPr>
  </w:style>
  <w:style w:type="paragraph" w:styleId="a5">
    <w:name w:val="header"/>
    <w:basedOn w:val="a"/>
    <w:link w:val="Char"/>
    <w:rsid w:val="00A24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247E6"/>
    <w:rPr>
      <w:rFonts w:asciiTheme="minorHAnsi" w:eastAsiaTheme="minorEastAsia" w:hAnsiTheme="minorHAnsi" w:cstheme="minorBidi"/>
      <w:kern w:val="2"/>
      <w:sz w:val="18"/>
      <w:szCs w:val="18"/>
    </w:rPr>
  </w:style>
  <w:style w:type="paragraph" w:styleId="a6">
    <w:name w:val="footer"/>
    <w:basedOn w:val="a"/>
    <w:link w:val="Char0"/>
    <w:rsid w:val="00A247E6"/>
    <w:pPr>
      <w:tabs>
        <w:tab w:val="center" w:pos="4153"/>
        <w:tab w:val="right" w:pos="8306"/>
      </w:tabs>
      <w:snapToGrid w:val="0"/>
      <w:jc w:val="left"/>
    </w:pPr>
    <w:rPr>
      <w:sz w:val="18"/>
      <w:szCs w:val="18"/>
    </w:rPr>
  </w:style>
  <w:style w:type="character" w:customStyle="1" w:styleId="Char0">
    <w:name w:val="页脚 Char"/>
    <w:basedOn w:val="a0"/>
    <w:link w:val="a6"/>
    <w:rsid w:val="00A247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39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WLei</cp:lastModifiedBy>
  <cp:revision>3</cp:revision>
  <dcterms:created xsi:type="dcterms:W3CDTF">2019-11-29T09:13:00Z</dcterms:created>
  <dcterms:modified xsi:type="dcterms:W3CDTF">2019-12-02T02:51:00Z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